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C951" w14:textId="6496FC0D" w:rsidR="00E44656" w:rsidRDefault="00E44656" w:rsidP="00FB0855">
      <w:pPr>
        <w:rPr>
          <w:sz w:val="28"/>
          <w:szCs w:val="28"/>
        </w:rPr>
      </w:pPr>
      <w:r>
        <w:rPr>
          <w:sz w:val="28"/>
          <w:szCs w:val="28"/>
        </w:rPr>
        <w:t>15.05. 2020 Plastyka klas VI</w:t>
      </w:r>
    </w:p>
    <w:p w14:paraId="0F507B08" w14:textId="521B2B60" w:rsidR="00E44656" w:rsidRPr="00E44656" w:rsidRDefault="00E44656" w:rsidP="00FB0855">
      <w:pPr>
        <w:rPr>
          <w:b/>
          <w:bCs/>
          <w:sz w:val="28"/>
          <w:szCs w:val="28"/>
        </w:rPr>
      </w:pPr>
      <w:r w:rsidRPr="00E44656">
        <w:rPr>
          <w:b/>
          <w:bCs/>
          <w:sz w:val="28"/>
          <w:szCs w:val="28"/>
        </w:rPr>
        <w:t>Temat: Dynamiczniej</w:t>
      </w:r>
      <w:r w:rsidR="002B536F">
        <w:rPr>
          <w:b/>
          <w:bCs/>
          <w:sz w:val="28"/>
          <w:szCs w:val="28"/>
        </w:rPr>
        <w:t>,</w:t>
      </w:r>
      <w:r w:rsidRPr="00E44656">
        <w:rPr>
          <w:b/>
          <w:bCs/>
          <w:sz w:val="28"/>
          <w:szCs w:val="28"/>
        </w:rPr>
        <w:t xml:space="preserve"> proszę!/ cz.2</w:t>
      </w:r>
    </w:p>
    <w:p w14:paraId="613792E0" w14:textId="77777777" w:rsidR="00E44656" w:rsidRDefault="00E44656" w:rsidP="00FB0855">
      <w:pPr>
        <w:rPr>
          <w:sz w:val="28"/>
          <w:szCs w:val="28"/>
        </w:rPr>
      </w:pPr>
    </w:p>
    <w:p w14:paraId="75174D43" w14:textId="5A67F53A" w:rsidR="00FB0855" w:rsidRDefault="00FB0855" w:rsidP="00FB0855">
      <w:pPr>
        <w:rPr>
          <w:sz w:val="28"/>
          <w:szCs w:val="28"/>
        </w:rPr>
      </w:pPr>
      <w:r>
        <w:rPr>
          <w:sz w:val="28"/>
          <w:szCs w:val="28"/>
        </w:rPr>
        <w:t>Podręcznik str. 62- 71</w:t>
      </w:r>
    </w:p>
    <w:p w14:paraId="19FC0558" w14:textId="77777777" w:rsidR="00FB0855" w:rsidRDefault="00FB0855" w:rsidP="00FB0855">
      <w:pPr>
        <w:rPr>
          <w:sz w:val="28"/>
          <w:szCs w:val="28"/>
        </w:rPr>
      </w:pPr>
      <w:r w:rsidRPr="00F72F46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Pr="00F72F46">
        <w:rPr>
          <w:sz w:val="28"/>
          <w:szCs w:val="28"/>
        </w:rPr>
        <w:t xml:space="preserve">apoznaj się z częścią rozdziału Dynamiczniej, proszę! s. 62–71. </w:t>
      </w:r>
      <w:r>
        <w:rPr>
          <w:sz w:val="28"/>
          <w:szCs w:val="28"/>
        </w:rPr>
        <w:t>Odpowiedz na pytania:</w:t>
      </w:r>
    </w:p>
    <w:p w14:paraId="7465BA23" w14:textId="77777777" w:rsidR="00FB0855" w:rsidRDefault="00FB0855" w:rsidP="00FB0855">
      <w:pPr>
        <w:rPr>
          <w:sz w:val="28"/>
          <w:szCs w:val="28"/>
        </w:rPr>
      </w:pPr>
      <w:r w:rsidRPr="00F72F46">
        <w:rPr>
          <w:sz w:val="28"/>
          <w:szCs w:val="28"/>
        </w:rPr>
        <w:t>•</w:t>
      </w:r>
      <w:r>
        <w:rPr>
          <w:sz w:val="28"/>
          <w:szCs w:val="28"/>
        </w:rPr>
        <w:t xml:space="preserve">1. </w:t>
      </w:r>
      <w:r w:rsidRPr="00F72F46">
        <w:rPr>
          <w:sz w:val="28"/>
          <w:szCs w:val="28"/>
        </w:rPr>
        <w:t xml:space="preserve">Jakie cechy wyróżniają barokowe kompozycje dynamiczne? </w:t>
      </w:r>
      <w:r>
        <w:rPr>
          <w:sz w:val="28"/>
          <w:szCs w:val="28"/>
        </w:rPr>
        <w:t>( str62-63)</w:t>
      </w:r>
    </w:p>
    <w:p w14:paraId="7DA2C141" w14:textId="77777777" w:rsidR="00FB0855" w:rsidRDefault="00FB0855" w:rsidP="00FB0855">
      <w:pPr>
        <w:rPr>
          <w:sz w:val="28"/>
          <w:szCs w:val="28"/>
        </w:rPr>
      </w:pPr>
      <w:r w:rsidRPr="00F72F46">
        <w:rPr>
          <w:sz w:val="28"/>
          <w:szCs w:val="28"/>
        </w:rPr>
        <w:t>•</w:t>
      </w:r>
      <w:r>
        <w:rPr>
          <w:sz w:val="28"/>
          <w:szCs w:val="28"/>
        </w:rPr>
        <w:t>2.</w:t>
      </w:r>
      <w:r w:rsidRPr="00F72F46">
        <w:rPr>
          <w:sz w:val="28"/>
          <w:szCs w:val="28"/>
        </w:rPr>
        <w:t xml:space="preserve"> Co cechowało obrazy Jana Matejki?</w:t>
      </w:r>
      <w:r>
        <w:rPr>
          <w:sz w:val="28"/>
          <w:szCs w:val="28"/>
        </w:rPr>
        <w:t>(</w:t>
      </w:r>
      <w:r w:rsidRPr="00F72F46">
        <w:rPr>
          <w:sz w:val="28"/>
          <w:szCs w:val="28"/>
        </w:rPr>
        <w:t xml:space="preserve"> </w:t>
      </w:r>
      <w:r>
        <w:rPr>
          <w:sz w:val="28"/>
          <w:szCs w:val="28"/>
        </w:rPr>
        <w:t>str.64)</w:t>
      </w:r>
    </w:p>
    <w:p w14:paraId="67DCD438" w14:textId="77777777" w:rsidR="00FB0855" w:rsidRDefault="00FB0855" w:rsidP="00FB0855">
      <w:pPr>
        <w:rPr>
          <w:sz w:val="28"/>
          <w:szCs w:val="28"/>
        </w:rPr>
      </w:pPr>
      <w:r w:rsidRPr="00F72F46">
        <w:rPr>
          <w:sz w:val="28"/>
          <w:szCs w:val="28"/>
        </w:rPr>
        <w:t>•</w:t>
      </w:r>
      <w:r>
        <w:rPr>
          <w:sz w:val="28"/>
          <w:szCs w:val="28"/>
        </w:rPr>
        <w:t>3.</w:t>
      </w:r>
      <w:r w:rsidRPr="00F72F46">
        <w:rPr>
          <w:sz w:val="28"/>
          <w:szCs w:val="28"/>
        </w:rPr>
        <w:t xml:space="preserve"> Jakie cech miały obrazy romantyczne? </w:t>
      </w:r>
      <w:r>
        <w:rPr>
          <w:sz w:val="28"/>
          <w:szCs w:val="28"/>
        </w:rPr>
        <w:t xml:space="preserve"> (Str.65)</w:t>
      </w:r>
    </w:p>
    <w:p w14:paraId="1DC6610E" w14:textId="04A18EDF" w:rsidR="00FB0855" w:rsidRDefault="00FB0855" w:rsidP="00FB0855">
      <w:pPr>
        <w:rPr>
          <w:sz w:val="28"/>
          <w:szCs w:val="28"/>
        </w:rPr>
      </w:pPr>
      <w:r w:rsidRPr="00F72F46">
        <w:rPr>
          <w:sz w:val="28"/>
          <w:szCs w:val="28"/>
        </w:rPr>
        <w:t>•</w:t>
      </w:r>
      <w:r>
        <w:rPr>
          <w:sz w:val="28"/>
          <w:szCs w:val="28"/>
        </w:rPr>
        <w:t>4.</w:t>
      </w:r>
      <w:r w:rsidRPr="00F72F46">
        <w:rPr>
          <w:sz w:val="28"/>
          <w:szCs w:val="28"/>
        </w:rPr>
        <w:t xml:space="preserve"> Co zauważamy w rzeźbach barokowych i późniejszych mających cechy kompozycji dynamicznych? </w:t>
      </w:r>
      <w:r>
        <w:rPr>
          <w:sz w:val="28"/>
          <w:szCs w:val="28"/>
        </w:rPr>
        <w:t>( str. 68)</w:t>
      </w:r>
    </w:p>
    <w:p w14:paraId="44F2B071" w14:textId="77777777" w:rsidR="00E44656" w:rsidRDefault="00E44656" w:rsidP="00FB0855">
      <w:pPr>
        <w:rPr>
          <w:sz w:val="28"/>
          <w:szCs w:val="28"/>
        </w:rPr>
      </w:pPr>
    </w:p>
    <w:p w14:paraId="2FA845AE" w14:textId="77777777" w:rsidR="00E44656" w:rsidRPr="00730F29" w:rsidRDefault="00E44656" w:rsidP="00E44656">
      <w:pPr>
        <w:rPr>
          <w:b/>
          <w:bCs/>
          <w:color w:val="FF0000"/>
          <w:sz w:val="28"/>
          <w:szCs w:val="28"/>
        </w:rPr>
      </w:pPr>
      <w:r w:rsidRPr="00730F29">
        <w:rPr>
          <w:b/>
          <w:bCs/>
          <w:color w:val="FF0000"/>
          <w:sz w:val="28"/>
          <w:szCs w:val="28"/>
        </w:rPr>
        <w:t>Pytania i odpowiedzi piszemy w zeszycie i przesyłamy na pocztę elapawlus@interia.pl</w:t>
      </w:r>
    </w:p>
    <w:p w14:paraId="4F4F258C" w14:textId="77777777" w:rsidR="00285C2B" w:rsidRDefault="00285C2B"/>
    <w:sectPr w:rsidR="0028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6C"/>
    <w:rsid w:val="00285C2B"/>
    <w:rsid w:val="002B536F"/>
    <w:rsid w:val="005F4A6C"/>
    <w:rsid w:val="00E44656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087C"/>
  <w15:chartTrackingRefBased/>
  <w15:docId w15:val="{3B60FA0E-DD6B-4DE5-9EBB-7879D2D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2020-05-08T05:55:00Z</dcterms:created>
  <dcterms:modified xsi:type="dcterms:W3CDTF">2020-05-15T09:03:00Z</dcterms:modified>
</cp:coreProperties>
</file>