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03" w:rsidRDefault="00872185" w:rsidP="0083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832803" w:rsidRPr="00652920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832803" w:rsidRDefault="00832803" w:rsidP="00832803">
      <w:pPr>
        <w:rPr>
          <w:rFonts w:ascii="Times New Roman" w:hAnsi="Times New Roman" w:cs="Times New Roman"/>
          <w:b/>
          <w:sz w:val="24"/>
          <w:szCs w:val="24"/>
        </w:rPr>
      </w:pPr>
      <w:r w:rsidRPr="00AF5C2A">
        <w:rPr>
          <w:rFonts w:ascii="Times New Roman" w:hAnsi="Times New Roman" w:cs="Times New Roman"/>
          <w:b/>
          <w:sz w:val="24"/>
          <w:szCs w:val="24"/>
        </w:rPr>
        <w:t>T: Pole powi</w:t>
      </w:r>
      <w:r>
        <w:rPr>
          <w:rFonts w:ascii="Times New Roman" w:hAnsi="Times New Roman" w:cs="Times New Roman"/>
          <w:b/>
          <w:sz w:val="24"/>
          <w:szCs w:val="24"/>
        </w:rPr>
        <w:t>erzchni graniastosłupa - ćwicze</w:t>
      </w:r>
      <w:r w:rsidRPr="00AF5C2A">
        <w:rPr>
          <w:rFonts w:ascii="Times New Roman" w:hAnsi="Times New Roman" w:cs="Times New Roman"/>
          <w:b/>
          <w:sz w:val="24"/>
          <w:szCs w:val="24"/>
        </w:rPr>
        <w:t>nia.</w:t>
      </w:r>
    </w:p>
    <w:p w:rsidR="00832803" w:rsidRDefault="00832803" w:rsidP="00832803">
      <w:pPr>
        <w:rPr>
          <w:rFonts w:ascii="Times New Roman" w:hAnsi="Times New Roman" w:cs="Times New Roman"/>
          <w:b/>
          <w:sz w:val="24"/>
          <w:szCs w:val="24"/>
        </w:rPr>
      </w:pPr>
    </w:p>
    <w:p w:rsidR="00832803" w:rsidRDefault="0083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ułatwienia sobie obliczania pola powierzchni graniastosłupa, można osobno obliczyć pole powierzchni bocznej, potem pole powierzchni podstaw, następnie otrzymane wyniki dodać. Za pomocą wzoru można wyrazić to następująco:</w:t>
      </w:r>
    </w:p>
    <w:p w:rsidR="00872185" w:rsidRDefault="00872185">
      <w:pPr>
        <w:rPr>
          <w:rFonts w:ascii="Times New Roman" w:hAnsi="Times New Roman" w:cs="Times New Roman"/>
          <w:sz w:val="24"/>
          <w:szCs w:val="24"/>
        </w:rPr>
      </w:pPr>
    </w:p>
    <w:p w:rsidR="00B52E3E" w:rsidRDefault="008328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803">
        <w:rPr>
          <w:rFonts w:ascii="Times New Roman" w:hAnsi="Times New Roman" w:cs="Times New Roman"/>
          <w:b/>
          <w:color w:val="00B050"/>
          <w:sz w:val="24"/>
          <w:szCs w:val="24"/>
        </w:rPr>
        <w:t>Pc</w:t>
      </w:r>
      <w:proofErr w:type="spellEnd"/>
      <w:r w:rsidRPr="008328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= Pb + </w:t>
      </w:r>
      <w:proofErr w:type="spellStart"/>
      <w:r w:rsidRPr="00832803">
        <w:rPr>
          <w:rFonts w:ascii="Times New Roman" w:hAnsi="Times New Roman" w:cs="Times New Roman"/>
          <w:b/>
          <w:color w:val="00B050"/>
          <w:sz w:val="24"/>
          <w:szCs w:val="24"/>
        </w:rPr>
        <w:t>Pp</w:t>
      </w:r>
      <w:proofErr w:type="spellEnd"/>
      <w:r w:rsidRPr="008328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328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pole całkowite,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Pb = pole boczne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pole podstaw</w:t>
      </w:r>
    </w:p>
    <w:p w:rsidR="00872185" w:rsidRDefault="0087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Ułatwienie to nie stosuje się przy obliczaniu pola powierzchni  sześcianu.</w:t>
      </w:r>
    </w:p>
    <w:p w:rsidR="00872185" w:rsidRDefault="00872185">
      <w:pPr>
        <w:rPr>
          <w:rFonts w:ascii="Times New Roman" w:hAnsi="Times New Roman" w:cs="Times New Roman"/>
          <w:sz w:val="24"/>
          <w:szCs w:val="24"/>
        </w:rPr>
      </w:pPr>
    </w:p>
    <w:p w:rsidR="00832803" w:rsidRPr="00872185" w:rsidRDefault="00832803">
      <w:pPr>
        <w:rPr>
          <w:b/>
        </w:rPr>
      </w:pPr>
      <w:r w:rsidRPr="00872185">
        <w:rPr>
          <w:rFonts w:ascii="Times New Roman" w:hAnsi="Times New Roman" w:cs="Times New Roman"/>
          <w:b/>
          <w:sz w:val="24"/>
          <w:szCs w:val="24"/>
        </w:rPr>
        <w:t>Dla lepszego opanowania tej umiejętności</w:t>
      </w:r>
      <w:r w:rsidR="00872185">
        <w:rPr>
          <w:rFonts w:ascii="Times New Roman" w:hAnsi="Times New Roman" w:cs="Times New Roman"/>
          <w:b/>
          <w:sz w:val="24"/>
          <w:szCs w:val="24"/>
        </w:rPr>
        <w:t xml:space="preserve"> do wykonania</w:t>
      </w:r>
      <w:r w:rsidRPr="00872185">
        <w:rPr>
          <w:rFonts w:ascii="Times New Roman" w:hAnsi="Times New Roman" w:cs="Times New Roman"/>
          <w:b/>
          <w:sz w:val="24"/>
          <w:szCs w:val="24"/>
        </w:rPr>
        <w:t>: s.</w:t>
      </w:r>
      <w:r w:rsidR="0087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185">
        <w:rPr>
          <w:rFonts w:ascii="Times New Roman" w:hAnsi="Times New Roman" w:cs="Times New Roman"/>
          <w:b/>
          <w:sz w:val="24"/>
          <w:szCs w:val="24"/>
        </w:rPr>
        <w:t xml:space="preserve">61, ćw. 1, </w:t>
      </w:r>
      <w:r w:rsidR="00872185">
        <w:rPr>
          <w:rFonts w:ascii="Times New Roman" w:hAnsi="Times New Roman" w:cs="Times New Roman"/>
          <w:b/>
          <w:sz w:val="24"/>
          <w:szCs w:val="24"/>
        </w:rPr>
        <w:t>(</w:t>
      </w:r>
      <w:r w:rsidRPr="00872185">
        <w:rPr>
          <w:rFonts w:ascii="Times New Roman" w:hAnsi="Times New Roman" w:cs="Times New Roman"/>
          <w:b/>
          <w:sz w:val="24"/>
          <w:szCs w:val="24"/>
        </w:rPr>
        <w:t>bez wysyłania</w:t>
      </w:r>
      <w:r w:rsidR="00872185">
        <w:rPr>
          <w:rFonts w:ascii="Times New Roman" w:hAnsi="Times New Roman" w:cs="Times New Roman"/>
          <w:b/>
          <w:sz w:val="24"/>
          <w:szCs w:val="24"/>
        </w:rPr>
        <w:t>).</w:t>
      </w:r>
    </w:p>
    <w:sectPr w:rsidR="00832803" w:rsidRPr="00872185" w:rsidSect="004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803"/>
    <w:rsid w:val="004E50BB"/>
    <w:rsid w:val="00832803"/>
    <w:rsid w:val="00872185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2020-05-19T05:53:00Z</dcterms:created>
  <dcterms:modified xsi:type="dcterms:W3CDTF">2020-05-19T06:07:00Z</dcterms:modified>
</cp:coreProperties>
</file>