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7579E1" w:rsidP="007579E1">
      <w:pPr>
        <w:rPr>
          <w:rFonts w:ascii="Times New Roman" w:hAnsi="Times New Roman" w:cs="Times New Roman"/>
          <w:sz w:val="24"/>
          <w:szCs w:val="24"/>
        </w:rPr>
      </w:pPr>
      <w:r w:rsidRPr="007579E1">
        <w:rPr>
          <w:rFonts w:ascii="Times New Roman" w:hAnsi="Times New Roman" w:cs="Times New Roman"/>
          <w:sz w:val="24"/>
          <w:szCs w:val="24"/>
        </w:rPr>
        <w:t>Kl. VII</w:t>
      </w:r>
      <w:r w:rsidRPr="007579E1">
        <w:rPr>
          <w:rFonts w:ascii="Times New Roman" w:hAnsi="Times New Roman" w:cs="Times New Roman"/>
          <w:sz w:val="24"/>
          <w:szCs w:val="24"/>
        </w:rPr>
        <w:tab/>
      </w:r>
      <w:r w:rsidRPr="007579E1">
        <w:rPr>
          <w:rFonts w:ascii="Times New Roman" w:hAnsi="Times New Roman" w:cs="Times New Roman"/>
          <w:sz w:val="24"/>
          <w:szCs w:val="24"/>
        </w:rPr>
        <w:tab/>
      </w:r>
      <w:r w:rsidRPr="007579E1">
        <w:rPr>
          <w:rFonts w:ascii="Times New Roman" w:hAnsi="Times New Roman" w:cs="Times New Roman"/>
          <w:sz w:val="24"/>
          <w:szCs w:val="24"/>
        </w:rPr>
        <w:tab/>
      </w:r>
      <w:r w:rsidRPr="007579E1">
        <w:rPr>
          <w:rFonts w:ascii="Times New Roman" w:hAnsi="Times New Roman" w:cs="Times New Roman"/>
          <w:sz w:val="24"/>
          <w:szCs w:val="24"/>
        </w:rPr>
        <w:tab/>
      </w:r>
      <w:r w:rsidRPr="007579E1">
        <w:rPr>
          <w:rFonts w:ascii="Times New Roman" w:hAnsi="Times New Roman" w:cs="Times New Roman"/>
          <w:sz w:val="24"/>
          <w:szCs w:val="24"/>
        </w:rPr>
        <w:tab/>
        <w:t>Godz. wychowawcza</w:t>
      </w:r>
      <w:r w:rsidRPr="007579E1">
        <w:rPr>
          <w:rFonts w:ascii="Times New Roman" w:hAnsi="Times New Roman" w:cs="Times New Roman"/>
          <w:sz w:val="24"/>
          <w:szCs w:val="24"/>
        </w:rPr>
        <w:tab/>
      </w:r>
      <w:r w:rsidRPr="007579E1">
        <w:rPr>
          <w:rFonts w:ascii="Times New Roman" w:hAnsi="Times New Roman" w:cs="Times New Roman"/>
          <w:sz w:val="24"/>
          <w:szCs w:val="24"/>
        </w:rPr>
        <w:tab/>
      </w:r>
      <w:r w:rsidRPr="007579E1">
        <w:rPr>
          <w:rFonts w:ascii="Times New Roman" w:hAnsi="Times New Roman" w:cs="Times New Roman"/>
          <w:sz w:val="24"/>
          <w:szCs w:val="24"/>
        </w:rPr>
        <w:tab/>
      </w:r>
      <w:r w:rsidRPr="007579E1">
        <w:rPr>
          <w:rFonts w:ascii="Times New Roman" w:hAnsi="Times New Roman" w:cs="Times New Roman"/>
          <w:sz w:val="24"/>
          <w:szCs w:val="24"/>
        </w:rPr>
        <w:tab/>
        <w:t>11 V 20</w:t>
      </w:r>
    </w:p>
    <w:p w:rsidR="007579E1" w:rsidRDefault="007579E1" w:rsidP="007579E1">
      <w:pPr>
        <w:rPr>
          <w:rFonts w:ascii="Times New Roman" w:hAnsi="Times New Roman" w:cs="Times New Roman"/>
          <w:b/>
          <w:sz w:val="24"/>
          <w:szCs w:val="24"/>
        </w:rPr>
      </w:pPr>
      <w:r w:rsidRPr="007579E1">
        <w:rPr>
          <w:rFonts w:ascii="Times New Roman" w:hAnsi="Times New Roman" w:cs="Times New Roman"/>
          <w:b/>
          <w:sz w:val="24"/>
          <w:szCs w:val="24"/>
        </w:rPr>
        <w:t>T: Jak dbać o poczucie własnej wartości?</w:t>
      </w:r>
    </w:p>
    <w:p w:rsidR="007579E1" w:rsidRPr="007579E1" w:rsidRDefault="007579E1" w:rsidP="007579E1">
      <w:pPr>
        <w:rPr>
          <w:rFonts w:ascii="Times New Roman" w:hAnsi="Times New Roman" w:cs="Times New Roman"/>
          <w:b/>
          <w:sz w:val="24"/>
          <w:szCs w:val="24"/>
        </w:rPr>
      </w:pPr>
    </w:p>
    <w:p w:rsidR="007579E1" w:rsidRPr="007579E1" w:rsidRDefault="007579E1" w:rsidP="007579E1">
      <w:pPr>
        <w:shd w:val="clear" w:color="auto" w:fill="1E428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7579E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Poczucie własnej wartości jest jak dom na mocnych fundamentach. Daje poczucie bezpieczeństwa, chroni przed nadmiernym wpływem z zewnątrz, ale też dodaje odwagi, by zwiedzać świat. Wiele badań pokazuje, że jest jednym z najważniejszych czynników sukcesu życiowego. Gdy jest mocne i stabilne, pozwala nawiązywać dobre relacje oraz podejmować wyzwania i realizować cele. Jak je budować i wzmacniać? </w:t>
      </w:r>
    </w:p>
    <w:p w:rsidR="007579E1" w:rsidRPr="007579E1" w:rsidRDefault="007579E1" w:rsidP="007579E1">
      <w:pPr>
        <w:shd w:val="clear" w:color="auto" w:fill="1E428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7579E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 </w:t>
      </w:r>
    </w:p>
    <w:p w:rsidR="007579E1" w:rsidRPr="007579E1" w:rsidRDefault="007579E1" w:rsidP="007579E1">
      <w:pPr>
        <w:shd w:val="clear" w:color="auto" w:fill="1E428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Oglądając </w:t>
      </w:r>
      <w:proofErr w:type="spellStart"/>
      <w:r>
        <w:rPr>
          <w:rFonts w:ascii="Arial" w:eastAsia="Times New Roman" w:hAnsi="Arial" w:cs="Arial"/>
          <w:color w:val="FFFFFF"/>
          <w:sz w:val="24"/>
          <w:szCs w:val="24"/>
          <w:lang w:eastAsia="pl-PL"/>
        </w:rPr>
        <w:t>miniwykład</w:t>
      </w:r>
      <w:proofErr w:type="spellEnd"/>
      <w:r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dowiecie</w:t>
      </w:r>
      <w:r w:rsidRPr="007579E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się, jak sobie radzić z tzw. krytykiem wewnętrznym.</w:t>
      </w:r>
    </w:p>
    <w:p w:rsidR="007579E1" w:rsidRPr="007579E1" w:rsidRDefault="007579E1" w:rsidP="007579E1">
      <w:pPr>
        <w:shd w:val="clear" w:color="auto" w:fill="1E428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FFFF"/>
          <w:sz w:val="24"/>
          <w:szCs w:val="24"/>
          <w:lang w:eastAsia="pl-PL"/>
        </w:rPr>
        <w:t>F</w:t>
      </w:r>
      <w:r w:rsidRPr="007579E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ilm z </w:t>
      </w:r>
      <w:proofErr w:type="spellStart"/>
      <w:r w:rsidRPr="007579E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miniwykładem</w:t>
      </w:r>
      <w:proofErr w:type="spellEnd"/>
      <w:r w:rsidRPr="007579E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na temat relacji z krytykiem wewnętrznym,</w:t>
      </w:r>
      <w:r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pozwoli zrozumieć skąd bierze się brak pewności siebie i jak sobie z nim radzić. Merytoryczne informacje ugruntowane są w wiedzy psychologicznej.</w:t>
      </w:r>
      <w:r w:rsidRPr="007579E1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</w:t>
      </w:r>
    </w:p>
    <w:p w:rsidR="007579E1" w:rsidRDefault="007579E1" w:rsidP="007579E1"/>
    <w:p w:rsidR="007579E1" w:rsidRPr="0087607E" w:rsidRDefault="0087607E" w:rsidP="007579E1">
      <w:pPr>
        <w:rPr>
          <w:rFonts w:ascii="Times New Roman" w:hAnsi="Times New Roman" w:cs="Times New Roman"/>
          <w:b/>
          <w:sz w:val="24"/>
          <w:szCs w:val="24"/>
        </w:rPr>
      </w:pPr>
      <w:r w:rsidRPr="0087607E">
        <w:rPr>
          <w:rFonts w:ascii="Times New Roman" w:hAnsi="Times New Roman" w:cs="Times New Roman"/>
          <w:b/>
          <w:sz w:val="24"/>
          <w:szCs w:val="24"/>
        </w:rPr>
        <w:t>Film, o którym mowa znajdziecie na stronie: uniwersytetdzieci.pl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7607E">
        <w:rPr>
          <w:rFonts w:ascii="Times New Roman" w:hAnsi="Times New Roman" w:cs="Times New Roman"/>
          <w:b/>
          <w:sz w:val="24"/>
          <w:szCs w:val="24"/>
        </w:rPr>
        <w:t xml:space="preserve"> w zakładce kl. V-VII, godz. wychowawcza, jeden z pierwszych tematów, jak w temacie lekcji.</w:t>
      </w:r>
    </w:p>
    <w:sectPr w:rsidR="007579E1" w:rsidRPr="0087607E" w:rsidSect="00A7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9E1"/>
    <w:rsid w:val="007579E1"/>
    <w:rsid w:val="0087607E"/>
    <w:rsid w:val="00A75D0E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2020-05-11T05:42:00Z</dcterms:created>
  <dcterms:modified xsi:type="dcterms:W3CDTF">2020-05-11T05:57:00Z</dcterms:modified>
</cp:coreProperties>
</file>