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Środa, 17.06.2020r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dnia: </w:t>
      </w:r>
      <w:r>
        <w:rPr>
          <w:sz w:val="28"/>
          <w:szCs w:val="28"/>
        </w:rPr>
        <w:t>Tęcza po deszczu.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„ Barwy tęczy” </w:t>
      </w:r>
      <w:r>
        <w:rPr>
          <w:b w:val="false"/>
          <w:bCs w:val="false"/>
          <w:sz w:val="28"/>
          <w:szCs w:val="28"/>
        </w:rPr>
        <w:t>- zabawa ruchowa.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Dzieci, do piosenki „Tęcza cza, cza, cza”, wykonują improwizacje ruchowe z wykorzystaniem wstążek, chustek, </w:t>
      </w:r>
      <w:r>
        <w:rPr>
          <w:b w:val="false"/>
          <w:bCs w:val="false"/>
          <w:sz w:val="28"/>
          <w:szCs w:val="28"/>
        </w:rPr>
        <w:t xml:space="preserve">itp.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https://www.youtube.com/watch?v=5kJKnuffZEQ</w:t>
      </w:r>
    </w:p>
    <w:p>
      <w:pPr>
        <w:pStyle w:val="Pa36"/>
        <w:jc w:val="both"/>
        <w:rPr>
          <w:b w:val="false"/>
          <w:b w:val="false"/>
          <w:bCs w:val="false"/>
          <w:i/>
          <w:i/>
        </w:rPr>
      </w:pPr>
      <w:r>
        <w:rPr>
          <w:rFonts w:ascii="Liberation Serif" w:hAnsi="Liberation Serif"/>
          <w:b/>
          <w:bCs/>
          <w:color w:val="CE181E"/>
          <w:sz w:val="28"/>
          <w:szCs w:val="28"/>
        </w:rPr>
      </w:r>
    </w:p>
    <w:p>
      <w:pPr>
        <w:pStyle w:val="Pa36"/>
        <w:jc w:val="both"/>
        <w:rPr>
          <w:rFonts w:ascii="Liberation Serif" w:hAnsi="Liberation Serif"/>
          <w:b/>
          <w:b/>
          <w:bCs/>
          <w:color w:val="CE181E"/>
          <w:sz w:val="28"/>
          <w:szCs w:val="28"/>
        </w:rPr>
      </w:pPr>
      <w:r>
        <w:rPr>
          <w:rFonts w:ascii="Liberation Serif" w:hAnsi="Liberation Serif"/>
          <w:b/>
          <w:bCs w:val="false"/>
          <w:i/>
          <w:color w:val="CE181E"/>
          <w:sz w:val="28"/>
          <w:szCs w:val="28"/>
        </w:rPr>
        <w:t>T</w:t>
      </w:r>
      <w:r>
        <w:rPr>
          <w:rFonts w:ascii="Liberation Serif" w:hAnsi="Liberation Serif"/>
          <w:b/>
          <w:bCs/>
          <w:i/>
          <w:color w:val="CE181E"/>
          <w:sz w:val="28"/>
          <w:szCs w:val="28"/>
        </w:rPr>
        <w:t xml:space="preserve">ęcza cza, cza, cza </w:t>
      </w:r>
    </w:p>
    <w:p>
      <w:pPr>
        <w:pStyle w:val="Pa37"/>
        <w:spacing w:lineRule="atLeast" w:line="171"/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color w:val="CE181E"/>
          <w:sz w:val="28"/>
          <w:szCs w:val="28"/>
          <w:u w:val="none"/>
        </w:rPr>
        <w:t xml:space="preserve">sł. Anna Bernat, muz. Aleksander Pałac </w:t>
      </w:r>
    </w:p>
    <w:p>
      <w:pPr>
        <w:pStyle w:val="Pa40"/>
        <w:spacing w:lineRule="atLeast" w:line="201" w:before="40" w:after="0"/>
        <w:jc w:val="both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Liberation Serif" w:hAnsi="Liberation Serif"/>
          <w:color w:val="CE181E"/>
          <w:sz w:val="28"/>
          <w:szCs w:val="28"/>
        </w:rPr>
      </w:r>
    </w:p>
    <w:p>
      <w:pPr>
        <w:pStyle w:val="Pa40"/>
        <w:spacing w:lineRule="atLeast" w:line="201" w:before="40" w:after="0"/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color w:val="CE181E"/>
          <w:sz w:val="28"/>
          <w:szCs w:val="28"/>
          <w:u w:val="none"/>
        </w:rPr>
        <w:t xml:space="preserve">Koleżanko, kolego </w:t>
      </w:r>
    </w:p>
    <w:p>
      <w:pPr>
        <w:pStyle w:val="Pa41"/>
        <w:spacing w:lineRule="atLeast" w:line="201"/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color w:val="CE181E"/>
          <w:sz w:val="28"/>
          <w:szCs w:val="28"/>
          <w:u w:val="none"/>
        </w:rPr>
        <w:t xml:space="preserve">popatrz czasem na niebo. </w:t>
      </w:r>
    </w:p>
    <w:p>
      <w:pPr>
        <w:pStyle w:val="Pa41"/>
        <w:spacing w:lineRule="atLeast" w:line="201"/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color w:val="CE181E"/>
          <w:sz w:val="28"/>
          <w:szCs w:val="28"/>
          <w:u w:val="none"/>
        </w:rPr>
        <w:t xml:space="preserve">Czasem zdarzyć się może, </w:t>
      </w:r>
    </w:p>
    <w:p>
      <w:pPr>
        <w:pStyle w:val="Normal"/>
        <w:jc w:val="both"/>
        <w:rPr>
          <w:rFonts w:ascii="Liberation Serif" w:hAnsi="Liberation Serif"/>
          <w:b/>
          <w:b/>
          <w:bCs/>
          <w:color w:val="CE181E"/>
          <w:sz w:val="28"/>
          <w:szCs w:val="28"/>
        </w:rPr>
      </w:pPr>
      <w:r>
        <w:rPr>
          <w:rFonts w:ascii="Liberation Serif" w:hAnsi="Liberation Serif"/>
          <w:b w:val="false"/>
          <w:bCs/>
          <w:i w:val="false"/>
          <w:strike w:val="false"/>
          <w:dstrike w:val="false"/>
          <w:color w:val="CE181E"/>
          <w:sz w:val="28"/>
          <w:szCs w:val="28"/>
          <w:u w:val="none"/>
        </w:rPr>
        <w:t xml:space="preserve">cud, zjawisko w kolorze </w:t>
      </w:r>
    </w:p>
    <w:p>
      <w:pPr>
        <w:pStyle w:val="Pa99"/>
        <w:jc w:val="both"/>
        <w:rPr>
          <w:b w:val="false"/>
          <w:b w:val="false"/>
          <w:bCs w:val="false"/>
          <w:i w:val="false"/>
          <w:i w:val="false"/>
          <w:strike w:val="false"/>
          <w:dstrike w:val="false"/>
          <w:u w:val="none"/>
        </w:rPr>
      </w:pPr>
      <w:r>
        <w:rPr>
          <w:rFonts w:ascii="Liberation Serif" w:hAnsi="Liberation Serif"/>
          <w:b/>
          <w:bCs/>
          <w:color w:val="CE181E"/>
          <w:sz w:val="28"/>
          <w:szCs w:val="28"/>
        </w:rPr>
      </w:r>
    </w:p>
    <w:p>
      <w:pPr>
        <w:pStyle w:val="Pa99"/>
        <w:jc w:val="both"/>
        <w:rPr>
          <w:rFonts w:ascii="Liberation Serif" w:hAnsi="Liberation Serif"/>
          <w:b/>
          <w:b/>
          <w:bCs/>
          <w:color w:val="CE181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color w:val="CE181E"/>
          <w:sz w:val="28"/>
          <w:szCs w:val="28"/>
          <w:u w:val="none"/>
        </w:rPr>
        <w:t xml:space="preserve">   </w:t>
      </w:r>
      <w:r>
        <w:rPr>
          <w:rFonts w:ascii="Liberation Serif" w:hAnsi="Liberation Serif"/>
          <w:b w:val="false"/>
          <w:bCs w:val="false"/>
          <w:i/>
          <w:strike w:val="false"/>
          <w:dstrike w:val="false"/>
          <w:color w:val="CE181E"/>
          <w:sz w:val="28"/>
          <w:szCs w:val="28"/>
          <w:u w:val="none"/>
        </w:rPr>
        <w:t xml:space="preserve">Ref.: </w:t>
      </w:r>
      <w:r>
        <w:rPr>
          <w:rFonts w:ascii="Liberation Serif" w:hAnsi="Liberation Serif"/>
          <w:b/>
          <w:bCs/>
          <w:i w:val="false"/>
          <w:color w:val="CE181E"/>
          <w:sz w:val="28"/>
          <w:szCs w:val="28"/>
        </w:rPr>
        <w:t xml:space="preserve">Tęcza, tęcza cza, cza, cza, czarodziejska wstążka ta. </w:t>
      </w:r>
    </w:p>
    <w:p>
      <w:pPr>
        <w:pStyle w:val="Pa99"/>
        <w:jc w:val="both"/>
        <w:rPr>
          <w:rFonts w:ascii="Liberation Serif" w:hAnsi="Liberation Serif"/>
          <w:b/>
          <w:b/>
          <w:bCs/>
          <w:color w:val="CE181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color w:val="CE181E"/>
          <w:sz w:val="28"/>
          <w:szCs w:val="28"/>
        </w:rPr>
        <w:t xml:space="preserve">Wiąże niebo z ziemią, o, jaki kolorowy splot. </w:t>
      </w:r>
    </w:p>
    <w:p>
      <w:pPr>
        <w:pStyle w:val="Pa99"/>
        <w:jc w:val="both"/>
        <w:rPr>
          <w:rFonts w:ascii="Liberation Serif" w:hAnsi="Liberation Serif"/>
          <w:b/>
          <w:b/>
          <w:bCs/>
          <w:color w:val="CE181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color w:val="CE181E"/>
          <w:sz w:val="28"/>
          <w:szCs w:val="28"/>
        </w:rPr>
        <w:t xml:space="preserve">Tęcza, tęcza cza, cza, cza, czarodziejska wstążka ta. </w:t>
      </w:r>
    </w:p>
    <w:p>
      <w:pPr>
        <w:pStyle w:val="Pa99"/>
        <w:jc w:val="both"/>
        <w:rPr>
          <w:rFonts w:ascii="Liberation Serif" w:hAnsi="Liberation Serif"/>
          <w:b/>
          <w:b/>
          <w:bCs/>
          <w:color w:val="CE181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color w:val="CE181E"/>
          <w:sz w:val="28"/>
          <w:szCs w:val="28"/>
        </w:rPr>
        <w:t xml:space="preserve">Przez tę tęczę cały świat kolorowy uśmiech ma. </w:t>
      </w:r>
    </w:p>
    <w:p>
      <w:pPr>
        <w:pStyle w:val="Pa41"/>
        <w:spacing w:lineRule="atLeast" w:line="201"/>
        <w:jc w:val="both"/>
        <w:rPr>
          <w:i w:val="false"/>
          <w:i w:val="false"/>
          <w:strike w:val="false"/>
          <w:dstrike w:val="false"/>
          <w:u w:val="none"/>
        </w:rPr>
      </w:pPr>
      <w:r>
        <w:rPr>
          <w:rFonts w:ascii="Liberation Serif" w:hAnsi="Liberation Serif"/>
          <w:color w:val="CE181E"/>
          <w:sz w:val="28"/>
          <w:szCs w:val="28"/>
        </w:rPr>
      </w:r>
    </w:p>
    <w:p>
      <w:pPr>
        <w:pStyle w:val="Pa41"/>
        <w:spacing w:lineRule="atLeast" w:line="201"/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i w:val="false"/>
          <w:strike w:val="false"/>
          <w:dstrike w:val="false"/>
          <w:color w:val="CE181E"/>
          <w:sz w:val="28"/>
          <w:szCs w:val="28"/>
          <w:u w:val="none"/>
        </w:rPr>
        <w:t xml:space="preserve">Narysuję tę tęczę </w:t>
      </w:r>
    </w:p>
    <w:p>
      <w:pPr>
        <w:pStyle w:val="Pa41"/>
        <w:spacing w:lineRule="atLeast" w:line="201"/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i w:val="false"/>
          <w:strike w:val="false"/>
          <w:dstrike w:val="false"/>
          <w:color w:val="CE181E"/>
          <w:sz w:val="28"/>
          <w:szCs w:val="28"/>
          <w:u w:val="none"/>
        </w:rPr>
        <w:t xml:space="preserve">i na zawsze ci wręczę. </w:t>
      </w:r>
    </w:p>
    <w:p>
      <w:pPr>
        <w:pStyle w:val="Pa41"/>
        <w:spacing w:lineRule="atLeast" w:line="201"/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i w:val="false"/>
          <w:strike w:val="false"/>
          <w:dstrike w:val="false"/>
          <w:color w:val="CE181E"/>
          <w:sz w:val="28"/>
          <w:szCs w:val="28"/>
          <w:u w:val="none"/>
        </w:rPr>
        <w:t xml:space="preserve">By ci było tęczowo, </w:t>
      </w:r>
    </w:p>
    <w:p>
      <w:pPr>
        <w:pStyle w:val="Pa41"/>
        <w:spacing w:lineRule="atLeast" w:line="201"/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i w:val="false"/>
          <w:strike w:val="false"/>
          <w:dstrike w:val="false"/>
          <w:color w:val="CE181E"/>
          <w:sz w:val="28"/>
          <w:szCs w:val="28"/>
          <w:u w:val="none"/>
        </w:rPr>
        <w:t xml:space="preserve">tęczę noś kolorową. </w:t>
      </w:r>
    </w:p>
    <w:p>
      <w:pPr>
        <w:pStyle w:val="Pa99"/>
        <w:spacing w:lineRule="atLeast" w:line="201" w:before="80" w:after="80"/>
        <w:ind w:left="220" w:hanging="0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i/>
          <w:strike w:val="false"/>
          <w:dstrike w:val="false"/>
          <w:color w:val="CE181E"/>
          <w:sz w:val="28"/>
          <w:szCs w:val="28"/>
          <w:u w:val="none"/>
        </w:rPr>
        <w:t xml:space="preserve">Ref.: </w:t>
      </w:r>
      <w:r>
        <w:rPr>
          <w:rFonts w:ascii="Liberation Serif" w:hAnsi="Liberation Serif"/>
          <w:i w:val="false"/>
          <w:strike w:val="false"/>
          <w:dstrike w:val="false"/>
          <w:color w:val="CE181E"/>
          <w:sz w:val="28"/>
          <w:szCs w:val="28"/>
          <w:u w:val="none"/>
        </w:rPr>
        <w:t xml:space="preserve">Tęcza, tęcza cza, cza, cza… </w:t>
      </w:r>
    </w:p>
    <w:p>
      <w:pPr>
        <w:pStyle w:val="Pa41"/>
        <w:spacing w:lineRule="atLeast" w:line="201"/>
        <w:jc w:val="both"/>
        <w:rPr>
          <w:i w:val="false"/>
          <w:i w:val="false"/>
          <w:strike w:val="false"/>
          <w:dstrike w:val="false"/>
          <w:u w:val="none"/>
        </w:rPr>
      </w:pPr>
      <w:r>
        <w:rPr>
          <w:rFonts w:ascii="Liberation Serif" w:hAnsi="Liberation Serif"/>
          <w:color w:val="CE181E"/>
          <w:sz w:val="28"/>
          <w:szCs w:val="28"/>
        </w:rPr>
      </w:r>
    </w:p>
    <w:p>
      <w:pPr>
        <w:pStyle w:val="Pa41"/>
        <w:spacing w:lineRule="atLeast" w:line="201"/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i w:val="false"/>
          <w:strike w:val="false"/>
          <w:dstrike w:val="false"/>
          <w:color w:val="CE181E"/>
          <w:sz w:val="28"/>
          <w:szCs w:val="28"/>
          <w:u w:val="none"/>
        </w:rPr>
        <w:t xml:space="preserve">Śpiewaj z nami o tęczy, </w:t>
      </w:r>
    </w:p>
    <w:p>
      <w:pPr>
        <w:pStyle w:val="Pa41"/>
        <w:spacing w:lineRule="atLeast" w:line="201"/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i w:val="false"/>
          <w:strike w:val="false"/>
          <w:dstrike w:val="false"/>
          <w:color w:val="CE181E"/>
          <w:sz w:val="28"/>
          <w:szCs w:val="28"/>
          <w:u w:val="none"/>
        </w:rPr>
        <w:t xml:space="preserve">Kiedy nuda cię dręczy. </w:t>
      </w:r>
    </w:p>
    <w:p>
      <w:pPr>
        <w:pStyle w:val="Pa41"/>
        <w:spacing w:lineRule="atLeast" w:line="201"/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i w:val="false"/>
          <w:strike w:val="false"/>
          <w:dstrike w:val="false"/>
          <w:color w:val="CE181E"/>
          <w:sz w:val="28"/>
          <w:szCs w:val="28"/>
          <w:u w:val="none"/>
        </w:rPr>
        <w:t xml:space="preserve">W domu, w szkole, po burzy </w:t>
      </w:r>
    </w:p>
    <w:p>
      <w:pPr>
        <w:pStyle w:val="Pa41"/>
        <w:spacing w:lineRule="atLeast" w:line="201"/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i w:val="false"/>
          <w:strike w:val="false"/>
          <w:dstrike w:val="false"/>
          <w:color w:val="CE181E"/>
          <w:sz w:val="28"/>
          <w:szCs w:val="28"/>
          <w:u w:val="none"/>
        </w:rPr>
        <w:t xml:space="preserve">Tęcza minę rozchmurzy. </w:t>
      </w:r>
    </w:p>
    <w:p>
      <w:pPr>
        <w:pStyle w:val="Normal"/>
        <w:jc w:val="both"/>
        <w:rPr>
          <w:rFonts w:ascii="Liberation Serif" w:hAnsi="Liberation Serif"/>
          <w:b/>
          <w:b/>
          <w:bCs/>
          <w:color w:val="CE181E"/>
          <w:sz w:val="28"/>
          <w:szCs w:val="28"/>
        </w:rPr>
      </w:pPr>
      <w:r>
        <w:rPr>
          <w:rFonts w:ascii="Liberation Serif" w:hAnsi="Liberation Serif"/>
          <w:b/>
          <w:bCs/>
          <w:i/>
          <w:strike w:val="false"/>
          <w:dstrike w:val="false"/>
          <w:color w:val="CE181E"/>
          <w:sz w:val="28"/>
          <w:szCs w:val="28"/>
          <w:u w:val="none"/>
        </w:rPr>
        <w:t xml:space="preserve">    </w:t>
      </w:r>
      <w:r>
        <w:rPr>
          <w:rFonts w:ascii="Liberation Serif" w:hAnsi="Liberation Serif"/>
          <w:b/>
          <w:bCs/>
          <w:i/>
          <w:strike w:val="false"/>
          <w:dstrike w:val="false"/>
          <w:color w:val="CE181E"/>
          <w:sz w:val="28"/>
          <w:szCs w:val="28"/>
          <w:u w:val="none"/>
        </w:rPr>
        <w:t xml:space="preserve">Ref.: </w:t>
      </w:r>
      <w:r>
        <w:rPr>
          <w:rFonts w:ascii="Liberation Serif" w:hAnsi="Liberation Serif"/>
          <w:b/>
          <w:bCs/>
          <w:i w:val="false"/>
          <w:strike w:val="false"/>
          <w:dstrike w:val="false"/>
          <w:color w:val="CE181E"/>
          <w:sz w:val="28"/>
          <w:szCs w:val="28"/>
          <w:u w:val="none"/>
        </w:rPr>
        <w:t xml:space="preserve">Tęcza, tęcza cza, cza, cza… </w:t>
      </w:r>
    </w:p>
    <w:p>
      <w:pPr>
        <w:pStyle w:val="Normal"/>
        <w:jc w:val="both"/>
        <w:rPr>
          <w:rFonts w:ascii="Minion Pro" w:hAnsi="Minion Pro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Liberation Serif" w:hAnsi="Liberation Serif"/>
          <w:b/>
          <w:bCs/>
          <w:color w:val="CE181E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color w:val="CE181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>P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>o zakończeniu piosenki, dzieci układają na podłodze tęczę z kolorowych pasków bibuły lub wstążek, zgodnie z kolejnością występowania kolorów. Aby pomóc dzieciom w tym zadaniu można obejrzeć film i przy okazji dowiedzieć się, jak powstaje tęcza.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u w:val="none"/>
        </w:rPr>
      </w:pPr>
      <w:r>
        <w:rPr>
          <w:rFonts w:ascii="Liberation Serif" w:hAnsi="Liberation Serif"/>
          <w:b/>
          <w:bCs/>
          <w:color w:val="CE181E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color w:val="CE181E"/>
          <w:sz w:val="28"/>
          <w:szCs w:val="28"/>
        </w:rPr>
      </w:pPr>
      <w:hyperlink r:id="rId2">
        <w:r>
          <w:rPr>
            <w:rStyle w:val="Czeinternetowe"/>
            <w:rFonts w:ascii="Liberation Serif" w:hAnsi="Liberation Serif"/>
            <w:b w:val="false"/>
            <w:bCs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https://www.youtube.com/watch?v=qigLVHVd5j0</w:t>
        </w:r>
      </w:hyperlink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u w:val="none"/>
        </w:rPr>
      </w:pPr>
      <w:r>
        <w:rPr>
          <w:rFonts w:ascii="Liberation Serif" w:hAnsi="Liberation Serif"/>
          <w:b/>
          <w:bCs/>
          <w:color w:val="CE181E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color w:val="CE181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2. „ Zapamiętaj kolory” 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- 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>zabawa językowa.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u w:val="none"/>
        </w:rPr>
      </w:pPr>
      <w:r>
        <w:rPr>
          <w:rFonts w:ascii="Liberation Serif" w:hAnsi="Liberation Serif"/>
          <w:b/>
          <w:bCs/>
          <w:color w:val="CE181E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color w:val="CE181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Rodzic prosi dziecko o przypomnienie nazw kolorów, które tworzą tęczę w odpowiedniej kolejności. Dzieci określają głoskę w nagłosie tych nazw. Rodzic zachęca dziecko do tego, by tworzyło zdania, które ułatwią zapamiętanie kolejności kolorów tęczy.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u w:val="none"/>
        </w:rPr>
      </w:pPr>
      <w:r>
        <w:rPr>
          <w:rFonts w:ascii="Liberation Serif" w:hAnsi="Liberation Serif"/>
          <w:b/>
          <w:bCs/>
          <w:color w:val="CE181E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color w:val="CE181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>3. Zabawy badawcze</w:t>
      </w:r>
    </w:p>
    <w:p>
      <w:pPr>
        <w:pStyle w:val="Normal"/>
        <w:jc w:val="both"/>
        <w:rPr>
          <w:i w:val="false"/>
          <w:i w:val="false"/>
          <w:strike w:val="false"/>
          <w:dstrike w:val="false"/>
          <w:color w:val="000000"/>
          <w:u w:val="none"/>
        </w:rPr>
      </w:pPr>
      <w:r>
        <w:rPr>
          <w:rFonts w:ascii="Liberation Serif" w:hAnsi="Liberation Serif"/>
          <w:b/>
          <w:bCs/>
          <w:color w:val="CE181E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color w:val="CE181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>a) „Tęcza w wodzie” - dzieci nalewają wody do miski i wkładają lusterko do środka tak, by opierało się o ściankę. Kierują snop światła latarki na część tafli znajdującej się pod wodą. Na kartce trzymanej za latarką obserwują tęczę.</w:t>
      </w:r>
    </w:p>
    <w:p>
      <w:pPr>
        <w:pStyle w:val="Normal"/>
        <w:jc w:val="both"/>
        <w:rPr>
          <w:i w:val="false"/>
          <w:i w:val="false"/>
          <w:strike w:val="false"/>
          <w:dstrike w:val="false"/>
          <w:color w:val="000000"/>
          <w:u w:val="none"/>
        </w:rPr>
      </w:pPr>
      <w:r>
        <w:rPr>
          <w:rFonts w:ascii="Liberation Serif" w:hAnsi="Liberation Serif"/>
          <w:b w:val="false"/>
          <w:bCs w:val="false"/>
          <w:color w:val="CE181E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color w:val="CE181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>b) „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>Jak sprowadzić tęczę?” - dzieci kładą na stole kartkę papieru, w odległości około 10 cm nad papierem trzymają szklankę z wodą. Po chwili na stole powinna pojawić się tęcza.</w:t>
      </w:r>
    </w:p>
    <w:p>
      <w:pPr>
        <w:pStyle w:val="Normal"/>
        <w:jc w:val="both"/>
        <w:rPr>
          <w:i w:val="false"/>
          <w:i w:val="false"/>
          <w:strike w:val="false"/>
          <w:dstrike w:val="false"/>
          <w:color w:val="000000"/>
          <w:u w:val="none"/>
        </w:rPr>
      </w:pPr>
      <w:r>
        <w:rPr>
          <w:rFonts w:ascii="Liberation Serif" w:hAnsi="Liberation Serif"/>
          <w:b w:val="false"/>
          <w:bCs w:val="false"/>
          <w:color w:val="CE181E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color w:val="CE181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Rodzic pyta dziecko: </w:t>
      </w:r>
      <w:r>
        <w:rPr>
          <w:rFonts w:ascii="Liberation Serif" w:hAnsi="Liberation Serif"/>
          <w:b w:val="false"/>
          <w:bCs w:val="false"/>
          <w:i/>
          <w:color w:val="000000"/>
          <w:sz w:val="28"/>
          <w:szCs w:val="28"/>
        </w:rPr>
        <w:t xml:space="preserve">Jak myślisz skąd się wzięła tęcza? </w:t>
      </w:r>
      <w:r>
        <w:rPr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>Dziecko próbuje wnioskować, po czym R. wyjaśnia, że wiązka światła białego odbija się od lustra. Gdy wychodzi z wody, załamuje się. Tęcza powstaje na skutek załamania i odbicia światła słonecznego w kroplach wody. Widzimy ją w postaci barwnego łuku na tle chmur deszczowych lub po deszczu. Powstaje także we mgle wodnej przy wodospadach i fontannach. Znika, kiedy wszystkie krople wody opadną lub wyparują.</w:t>
      </w:r>
    </w:p>
    <w:p>
      <w:pPr>
        <w:pStyle w:val="Normal"/>
        <w:jc w:val="both"/>
        <w:rPr>
          <w:i w:val="false"/>
          <w:i w:val="false"/>
          <w:color w:val="000000"/>
        </w:rPr>
      </w:pPr>
      <w:r>
        <w:rPr>
          <w:rFonts w:ascii="Liberation Serif" w:hAnsi="Liberation Serif"/>
          <w:b w:val="false"/>
          <w:bCs w:val="false"/>
          <w:color w:val="CE181E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color w:val="CE181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color w:val="000000"/>
          <w:sz w:val="28"/>
          <w:szCs w:val="28"/>
        </w:rPr>
        <w:t>4. Zadania w kartach pracy</w:t>
      </w:r>
    </w:p>
    <w:p>
      <w:pPr>
        <w:pStyle w:val="Normal"/>
        <w:jc w:val="both"/>
        <w:rPr>
          <w:b/>
          <w:b/>
          <w:bCs/>
          <w:i w:val="false"/>
          <w:i w:val="false"/>
          <w:color w:val="000000"/>
        </w:rPr>
      </w:pPr>
      <w:r>
        <w:rPr>
          <w:rFonts w:ascii="Liberation Serif" w:hAnsi="Liberation Serif"/>
          <w:b w:val="false"/>
          <w:bCs w:val="false"/>
          <w:color w:val="CE181E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>Praca z KP4.40a – rysowanie wyniku przeprowadzonego eksperymentu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>Praca z KP4.40b – kolorowanie mozaiki zgodnie z kodem</w:t>
      </w:r>
    </w:p>
    <w:p>
      <w:pPr>
        <w:pStyle w:val="Normal"/>
        <w:jc w:val="both"/>
        <w:rPr>
          <w:i w:val="false"/>
          <w:i w:val="false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color w:val="000000"/>
          <w:sz w:val="28"/>
          <w:szCs w:val="28"/>
        </w:rPr>
        <w:t xml:space="preserve">5. „Tęcza” </w:t>
      </w:r>
      <w:r>
        <w:rPr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 xml:space="preserve"> - praca plastyczna dla chętnych.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>Dzieci malują tęczę na dużych arkuszach papieru za pomocą gąbek, wycinają elementy z papieru kolorowego i naklejają pod tęczą, tworząc dowolny krajobraz.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1454785</wp:posOffset>
            </wp:positionH>
            <wp:positionV relativeFrom="paragraph">
              <wp:posOffset>146685</wp:posOffset>
            </wp:positionV>
            <wp:extent cx="3096260" cy="21437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gendaPl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Minion Pro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jc w:val="left"/>
    </w:pPr>
    <w:rPr>
      <w:rFonts w:ascii="AgendaPl" w:hAnsi="AgendaPl" w:eastAsia="SimSun" w:cs="Arial"/>
      <w:color w:val="000000"/>
      <w:kern w:val="2"/>
      <w:sz w:val="24"/>
      <w:szCs w:val="24"/>
      <w:lang w:val="pl-PL" w:eastAsia="zh-CN" w:bidi="hi-IN"/>
    </w:rPr>
  </w:style>
  <w:style w:type="paragraph" w:styleId="Pa36">
    <w:name w:val="Pa36"/>
    <w:basedOn w:val="Default"/>
    <w:qFormat/>
    <w:pPr>
      <w:spacing w:lineRule="atLeast" w:line="201"/>
    </w:pPr>
    <w:rPr/>
  </w:style>
  <w:style w:type="paragraph" w:styleId="Pa37">
    <w:name w:val="Pa37"/>
    <w:basedOn w:val="Default"/>
    <w:qFormat/>
    <w:pPr>
      <w:spacing w:lineRule="atLeast" w:line="171"/>
    </w:pPr>
    <w:rPr/>
  </w:style>
  <w:style w:type="paragraph" w:styleId="Pa40">
    <w:name w:val="Pa40"/>
    <w:basedOn w:val="Default"/>
    <w:qFormat/>
    <w:pPr>
      <w:spacing w:lineRule="atLeast" w:line="201"/>
    </w:pPr>
    <w:rPr/>
  </w:style>
  <w:style w:type="paragraph" w:styleId="Pa41">
    <w:name w:val="Pa41"/>
    <w:basedOn w:val="Default"/>
    <w:qFormat/>
    <w:pPr>
      <w:spacing w:lineRule="atLeast" w:line="201"/>
    </w:pPr>
    <w:rPr/>
  </w:style>
  <w:style w:type="paragraph" w:styleId="Pa99">
    <w:name w:val="Pa99"/>
    <w:basedOn w:val="Default"/>
    <w:qFormat/>
    <w:pPr>
      <w:spacing w:lineRule="atLeast" w:line="201"/>
    </w:pPr>
    <w:rPr/>
  </w:style>
  <w:style w:type="paragraph" w:styleId="Pa44">
    <w:name w:val="Pa44"/>
    <w:basedOn w:val="Default"/>
    <w:qFormat/>
    <w:pPr>
      <w:spacing w:lineRule="atLeast" w:line="19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qigLVHVd5j0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LibreOffice/6.0.0.3$Windows_x86 LibreOffice_project/64a0f66915f38c6217de274f0aa8e15618924765</Application>
  <Pages>2</Pages>
  <Words>405</Words>
  <Characters>2259</Characters>
  <CharactersWithSpaces>2656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2018-07-09T13:27:00Z</dcterms:created>
  <dc:creator>Anna Idzikowska-Guzy, Ewa Janus</dc:creator>
  <dc:description/>
  <cp:keywords>wychowanie przedszkolne</cp:keywords>
  <dc:language>pl-PL</dc:language>
  <cp:lastModifiedBy/>
  <dcterms:modified xsi:type="dcterms:W3CDTF">2020-06-16T20:29:18Z</dcterms:modified>
  <cp:revision>1</cp:revision>
  <dc:subject>Scenariusze zajęć na 10 tygodni (31-40).</dc:subject>
  <dc:title>Plac zabaw. Sześciolatek. Przewodnik metodyczny cz. 4</dc:title>
</cp:coreProperties>
</file>