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Wtorek, 9.06.2020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Temat dnia: Z wizytą w zoo.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„ Porządkujemy zoo”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Rodzic podaje nazwę wybranego zwierzęcia zamieszkującego zoo: małpa, zebra, wilk, lis, antylopa, hipopotam, papuga i inne, których nazwy są zgodne fonetycznie  z zapisem. Dziecko dzieli nazwę na sylaby, wyodrębnia głoskę w nagłosie i wygłosie, a następnie układa nazwę korzystając  z liter </w:t>
      </w:r>
      <w:r>
        <w:rPr>
          <w:b/>
          <w:bCs/>
          <w:sz w:val="28"/>
          <w:szCs w:val="28"/>
        </w:rPr>
        <w:t>Alfabetu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„Mapa świata” - </w:t>
      </w:r>
      <w:r>
        <w:rPr>
          <w:b w:val="false"/>
          <w:bCs w:val="false"/>
          <w:sz w:val="28"/>
          <w:szCs w:val="28"/>
        </w:rPr>
        <w:t>rozmowa kierowana.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-431165</wp:posOffset>
            </wp:positionH>
            <wp:positionV relativeFrom="paragraph">
              <wp:posOffset>75565</wp:posOffset>
            </wp:positionV>
            <wp:extent cx="7020560" cy="41535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Rodzic prezentuje dzieciom mapę świata, wskazuje kontynenty i podaje ich nazwy. Prezentuje fotografie zwierząt zamieszkujących różne kontynenty. Wspólnie z dziećmi odszukuje na mapie Afrykę. Prezentuje sylwetki zwierząt afrykańskich.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Link do prezentacji:</w:t>
      </w:r>
    </w:p>
    <w:p>
      <w:pPr>
        <w:pStyle w:val="Normal"/>
        <w:jc w:val="both"/>
        <w:rPr/>
      </w:pPr>
      <w:hyperlink r:id="rId3">
        <w:r>
          <w:rPr>
            <w:rStyle w:val="Czeinternetowe"/>
            <w:b w:val="false"/>
            <w:bCs w:val="false"/>
            <w:sz w:val="28"/>
            <w:szCs w:val="28"/>
          </w:rPr>
          <w:t>https://www.youtube.com/watch?v=oRVBEKuIKh4&amp;vl=pl</w:t>
        </w:r>
      </w:hyperlink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Zwraca uwagę na ich wygląd, sposób poruszania się, budowę. Pyta dzieci, co wiedzą na temat zwierząt żyjących w Afryce. Następnie opowiada im o najbardziej niebezpiecznych zwierzętach, które nazwano „Wielką Piątką Afryki” (</w:t>
      </w:r>
      <w:r>
        <w:rPr>
          <w:b w:val="false"/>
          <w:bCs w:val="false"/>
          <w:i/>
          <w:iCs/>
          <w:sz w:val="28"/>
          <w:szCs w:val="28"/>
        </w:rPr>
        <w:t>Big Five</w:t>
      </w:r>
      <w:r>
        <w:rPr>
          <w:b w:val="false"/>
          <w:bCs w:val="false"/>
          <w:sz w:val="28"/>
          <w:szCs w:val="28"/>
        </w:rPr>
        <w:t>): lwa, słonia afrykańskiego, nosorożca czarnego, lamparta, bawoła afrykańskiego. Zwraca uwagę na przystosowanie się zwierząt do środowiska, w którym żyją.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Pa13"/>
        <w:jc w:val="both"/>
        <w:rPr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66675</wp:posOffset>
            </wp:positionH>
            <wp:positionV relativeFrom="paragraph">
              <wp:posOffset>24765</wp:posOffset>
            </wp:positionV>
            <wp:extent cx="6120130" cy="480250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gendaPl" w:hAnsi="AgendaPl"/>
          <w:strike w:val="false"/>
          <w:dstrike w:val="false"/>
          <w:color w:val="000000"/>
          <w:sz w:val="19"/>
          <w:u w:val="none"/>
        </w:rPr>
      </w:pPr>
      <w:r>
        <w:rPr/>
      </w:r>
    </w:p>
    <w:p>
      <w:pPr>
        <w:pStyle w:val="Normal"/>
        <w:jc w:val="both"/>
        <w:rPr>
          <w:rFonts w:ascii="AgendaPl" w:hAnsi="AgendaPl"/>
          <w:strike w:val="false"/>
          <w:dstrike w:val="false"/>
          <w:color w:val="000000"/>
          <w:sz w:val="19"/>
          <w:u w:val="none"/>
        </w:rPr>
      </w:pPr>
      <w:r>
        <w:rPr/>
      </w:r>
    </w:p>
    <w:p>
      <w:pPr>
        <w:pStyle w:val="Normal"/>
        <w:jc w:val="both"/>
        <w:rPr>
          <w:rFonts w:ascii="AgendaPl" w:hAnsi="AgendaPl"/>
          <w:strike w:val="false"/>
          <w:dstrike w:val="false"/>
          <w:color w:val="000000"/>
          <w:sz w:val="19"/>
          <w:u w:val="none"/>
        </w:rPr>
      </w:pPr>
      <w:r>
        <w:rPr/>
      </w:r>
    </w:p>
    <w:p>
      <w:pPr>
        <w:pStyle w:val="Pa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Lew – łapy zakończone ostrymi pazurami, silne szczęki doskonałe do powalania i zabijania nawet bardzo dużych zwierząt, groźnie wyglądająca grzywa, która zwiększa przewagę samca broniącego terytorium stada, stanowi naturalną ochronę głowy i szyi podczas walki. 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</w:rPr>
        <w:t>Słoń afrykański– duże uszy wykorzystywane do chłodzenia, długa trąba zakończona dwoma palczastymi wyrostkami służąca do oddychania, wąchania, picia, kąpieli, zbierania pożywienia i zr</w:t>
      </w: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</w:rPr>
        <w:t>y</w:t>
      </w: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</w:rPr>
        <w:t xml:space="preserve">wania gałęzi z wyższych partii drzew, ciosy służące do obrony, miękka i delikatna spodnia strona stóp, dzięki czemu słoń może poruszać się bezszelestnie. Po kąpieli słonie obsypują wilgotną skórę piaskiem, a powstała w ten sposób warstwa kurzu i błota pomaga im chronić się przed słońcem i owadami. 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</w:rPr>
        <w:t xml:space="preserve">Nosorożec czarny – żywi się zróżnicowanym pokarmem roślinnym, ma szerokie i płaskie zęby trzonowe służące mu do rozcierania liści. Róg wykorzystuje do obrony. Gruba skóra stanowi ochronny pancerz a tarzanie się w błocie pomaga utrzymać niską temperaturę ciała i chroni przed pasożytami. Nosorożec biega bardzo szybko. 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</w:rPr>
        <w:t xml:space="preserve">Lampart – dzięki ubarwieniu jest prawie niewidoczny wśród traw lub liści drzew. Ma szerokie łapy z ostrymi pazurami. Cechują go niebywała zwinność i siła – lamparty potrafią się wspinać, wciągnąć na drzewa ofiary trzy razy cięższe od siebie. Lampart potrafi świetnie pływać i wykonywać siedmiometrowe skoki. 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</w:rPr>
        <w:t xml:space="preserve">Bawół afrykański jest roślinożercą o ogromnej wadze (zwykle od 500 do 900 kg). Osadzone na dużej głowie potężne, ostre rogi służą do obrony i ataku. Bawoły mają silne kończyny, które są zakończone dwoma palcami pokrytymi racicami). </w:t>
      </w:r>
    </w:p>
    <w:p>
      <w:pPr>
        <w:pStyle w:val="Pa13"/>
        <w:spacing w:lineRule="atLeast" w:line="191" w:before="40" w:after="0"/>
        <w:jc w:val="both"/>
        <w:rPr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3. „Bilety do zoo” </w:t>
      </w:r>
      <w:r>
        <w:rPr>
          <w:rFonts w:ascii="Liberation Serif" w:hAnsi="Liberation Serif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 xml:space="preserve">- zabawa matematyczna z wykorzystaniem </w:t>
      </w:r>
      <w:r>
        <w:rPr>
          <w:rFonts w:ascii="Liberation Serif" w:hAnsi="Liberation Serif"/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W10 </w:t>
      </w:r>
      <w:r>
        <w:rPr>
          <w:rFonts w:ascii="Liberation Serif" w:hAnsi="Liberation Serif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>( Wyprawka).</w:t>
      </w:r>
    </w:p>
    <w:p>
      <w:pPr>
        <w:pStyle w:val="Pa13"/>
        <w:spacing w:lineRule="atLeast" w:line="191" w:before="40" w:after="0"/>
        <w:jc w:val="both"/>
        <w:rPr>
          <w:b w:val="false"/>
          <w:b w:val="false"/>
          <w:bCs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>Dzieci przypominają sobie wygląd i nominały poszczególnych monet i banknotów.</w:t>
      </w:r>
      <w:r>
        <w:rPr>
          <w:rFonts w:ascii="Liberation Serif" w:hAnsi="Liberation Serif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 xml:space="preserve"> Dzieci układają sylwety ilustrujące opowiadanie.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Adam chce kupić bilet do zoo dla siebie i dla taty. Bilet dla dorosłego kosztuje 6 zł, dla dziecka – 4 zł. Jakimi monetami może zapłacić za swój bilet? Wybierzcie odpowiednie monety i ułóżcie je. Czy istnieje tylko jeden sposób zapłaty?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Dzieci dodają odpowiednie wartości posługując się sylwetami. Rodzic proponuje inne zagadki: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Adam zaprosił do zoo Adę. Ile zapłacą za bilety? Ada idzie do zoo z mamą. Ile zapłacą za bilety?</w:t>
      </w:r>
    </w:p>
    <w:p>
      <w:pPr>
        <w:pStyle w:val="Pa13"/>
        <w:spacing w:lineRule="atLeast" w:line="191" w:before="40" w:after="0"/>
        <w:jc w:val="both"/>
        <w:rPr>
          <w:b w:val="false"/>
          <w:b w:val="false"/>
          <w:bCs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4. Zoo –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masaż do fragmentu wiersza Bolesława Kołodziejskiego.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Dziecko leży na brzuchu, rodzic wykonuje masaż jego pleców. Potem następuje zmiana ról.</w:t>
      </w:r>
    </w:p>
    <w:p>
      <w:pPr>
        <w:pStyle w:val="Pa13"/>
        <w:spacing w:lineRule="atLeast" w:line="191" w:before="40" w:after="0"/>
        <w:jc w:val="both"/>
        <w:rPr>
          <w:b w:val="false"/>
          <w:b w:val="false"/>
          <w:bCs w:val="false"/>
          <w:strike w:val="false"/>
          <w:dstrike w:val="false"/>
          <w:color w:val="000000"/>
          <w:u w:val="none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color w:val="8F187C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Zoo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8F187C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4"/>
          <w:szCs w:val="24"/>
          <w:u w:val="none"/>
        </w:rPr>
        <w:t>Bolesław Kołodziejski</w:t>
      </w:r>
    </w:p>
    <w:p>
      <w:pPr>
        <w:pStyle w:val="Pa13"/>
        <w:spacing w:lineRule="atLeast" w:line="191" w:before="40" w:after="0"/>
        <w:jc w:val="both"/>
        <w:rPr>
          <w:strike w:val="false"/>
          <w:dstrike w:val="false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8F187C"/>
          <w:sz w:val="24"/>
          <w:szCs w:val="24"/>
        </w:rPr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8F187C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Tu w zoo zawsze jest wesoło, (</w:t>
      </w:r>
      <w:r>
        <w:rPr>
          <w:rFonts w:ascii="Liberation Serif" w:hAnsi="Liberation Serif"/>
          <w:b w:val="false"/>
          <w:bCs w:val="false"/>
          <w:i/>
          <w:iCs/>
          <w:strike w:val="false"/>
          <w:dstrike w:val="false"/>
          <w:color w:val="8F187C"/>
          <w:sz w:val="28"/>
          <w:szCs w:val="28"/>
          <w:u w:val="none"/>
        </w:rPr>
        <w:t>masujemy plecy otwartymi dłońmi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)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8F187C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tutaj małpki skaczą wkoło, (</w:t>
      </w:r>
      <w:r>
        <w:rPr>
          <w:rFonts w:ascii="Liberation Serif" w:hAnsi="Liberation Serif"/>
          <w:b w:val="false"/>
          <w:bCs w:val="false"/>
          <w:i/>
          <w:iCs/>
          <w:strike w:val="false"/>
          <w:dstrike w:val="false"/>
          <w:color w:val="8F187C"/>
          <w:sz w:val="28"/>
          <w:szCs w:val="28"/>
          <w:u w:val="none"/>
        </w:rPr>
        <w:t>wykonujemy ruchy naśladujące skoki po okręgu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)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8F187C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tutaj ciężko chodzą słonie, (</w:t>
      </w:r>
      <w:r>
        <w:rPr>
          <w:rFonts w:ascii="Liberation Serif" w:hAnsi="Liberation Serif"/>
          <w:b w:val="false"/>
          <w:bCs w:val="false"/>
          <w:i/>
          <w:iCs/>
          <w:strike w:val="false"/>
          <w:dstrike w:val="false"/>
          <w:color w:val="8F187C"/>
          <w:sz w:val="28"/>
          <w:szCs w:val="28"/>
          <w:u w:val="none"/>
        </w:rPr>
        <w:t xml:space="preserve"> naciskamy płaskimi dłońmi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)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8F187C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 xml:space="preserve">biegną zebry niczym konie, ( </w:t>
      </w:r>
      <w:r>
        <w:rPr>
          <w:rFonts w:ascii="Liberation Serif" w:hAnsi="Liberation Serif"/>
          <w:b w:val="false"/>
          <w:bCs w:val="false"/>
          <w:i/>
          <w:iCs/>
          <w:strike w:val="false"/>
          <w:dstrike w:val="false"/>
          <w:color w:val="8F187C"/>
          <w:sz w:val="28"/>
          <w:szCs w:val="28"/>
          <w:u w:val="none"/>
        </w:rPr>
        <w:t>lekko stukamy pięściami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)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8F187C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 xml:space="preserve">żółwie wolno ścieżką człapią, ( </w:t>
      </w:r>
      <w:r>
        <w:rPr>
          <w:rFonts w:ascii="Liberation Serif" w:hAnsi="Liberation Serif"/>
          <w:b w:val="false"/>
          <w:bCs w:val="false"/>
          <w:i/>
          <w:iCs/>
          <w:strike w:val="false"/>
          <w:dstrike w:val="false"/>
          <w:color w:val="8F187C"/>
          <w:sz w:val="28"/>
          <w:szCs w:val="28"/>
          <w:u w:val="none"/>
        </w:rPr>
        <w:t>powoli, lekko przykładamy płaskie dłonie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)</w:t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8F187C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w wodzie złote rybki chlapią. (…) (</w:t>
      </w:r>
      <w:r>
        <w:rPr>
          <w:rFonts w:ascii="Liberation Serif" w:hAnsi="Liberation Serif"/>
          <w:b w:val="false"/>
          <w:bCs w:val="false"/>
          <w:i/>
          <w:iCs/>
          <w:strike w:val="false"/>
          <w:dstrike w:val="false"/>
          <w:color w:val="8F187C"/>
          <w:sz w:val="28"/>
          <w:szCs w:val="28"/>
          <w:u w:val="none"/>
        </w:rPr>
        <w:t xml:space="preserve"> muskamy raz jedną, raz drugą ręką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8F187C"/>
          <w:sz w:val="28"/>
          <w:szCs w:val="28"/>
          <w:u w:val="none"/>
        </w:rPr>
        <w:t>)</w:t>
      </w:r>
    </w:p>
    <w:p>
      <w:pPr>
        <w:pStyle w:val="Pa13"/>
        <w:spacing w:lineRule="atLeast" w:line="191" w:before="40" w:after="0"/>
        <w:jc w:val="both"/>
        <w:rPr>
          <w:strike w:val="false"/>
          <w:dstrike w:val="false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8F187C"/>
          <w:sz w:val="24"/>
          <w:szCs w:val="24"/>
        </w:rPr>
      </w:r>
    </w:p>
    <w:p>
      <w:pPr>
        <w:pStyle w:val="Pa13"/>
        <w:spacing w:lineRule="atLeast" w:line="191" w:before="40" w:after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5. Zadnia w kartach pracy</w:t>
      </w:r>
    </w:p>
    <w:p>
      <w:pPr>
        <w:pStyle w:val="Pa13"/>
        <w:spacing w:lineRule="atLeast" w:line="191" w:before="40" w:after="0"/>
        <w:jc w:val="both"/>
        <w:rPr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Pa13"/>
        <w:numPr>
          <w:ilvl w:val="0"/>
          <w:numId w:val="1"/>
        </w:numPr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Praca z KP4.35a – czytanie wyrażeń, dopasowywanie ich do ilustracji zwierząt</w:t>
      </w:r>
    </w:p>
    <w:p>
      <w:pPr>
        <w:pStyle w:val="Pa13"/>
        <w:numPr>
          <w:ilvl w:val="0"/>
          <w:numId w:val="1"/>
        </w:numPr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Praca z KP4.35b – podawanie nazw zwierząt, podpisywanie ilustracji po śladzie, ćwiczenia artykulacyjne.</w:t>
      </w:r>
    </w:p>
    <w:p>
      <w:pPr>
        <w:pStyle w:val="Pa13"/>
        <w:numPr>
          <w:ilvl w:val="0"/>
          <w:numId w:val="1"/>
        </w:numPr>
        <w:spacing w:lineRule="atLeast" w:line="191" w:before="4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Praca z KP4.38a – kącik grafomotoryczny, pisanie nazw zwierząt po śladzie.</w:t>
      </w:r>
    </w:p>
    <w:p>
      <w:pPr>
        <w:pStyle w:val="Normal"/>
        <w:jc w:val="both"/>
        <w:rPr>
          <w:i/>
          <w:i/>
          <w:strike w:val="false"/>
          <w:dstrike w:val="false"/>
          <w:u w:val="none"/>
        </w:rPr>
      </w:pPr>
      <w:r>
        <w:rPr>
          <w:rFonts w:ascii="Liberation Serif" w:hAnsi="Liberation Serif"/>
          <w:color w:val="8F187C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gendaP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  <w:sz w:val="28"/>
      <w:szCs w:val="28"/>
    </w:rPr>
  </w:style>
  <w:style w:type="character" w:styleId="ListLabel2">
    <w:name w:val="ListLabel 2"/>
    <w:qFormat/>
    <w:rPr>
      <w:b w:val="false"/>
      <w:bCs w:val="false"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jc w:val="left"/>
    </w:pPr>
    <w:rPr>
      <w:rFonts w:ascii="AgendaPl" w:hAnsi="AgendaPl" w:eastAsia="SimSun" w:cs="Arial"/>
      <w:color w:val="000000"/>
      <w:kern w:val="2"/>
      <w:sz w:val="24"/>
      <w:szCs w:val="24"/>
      <w:lang w:val="pl-PL" w:eastAsia="zh-CN" w:bidi="hi-IN"/>
    </w:rPr>
  </w:style>
  <w:style w:type="paragraph" w:styleId="Pa13">
    <w:name w:val="Pa13"/>
    <w:basedOn w:val="Default"/>
    <w:qFormat/>
    <w:pPr>
      <w:spacing w:lineRule="atLeast" w:line="19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oRVBEKuIKh4&amp;vl=pl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LibreOffice/6.0.0.3$Windows_x86 LibreOffice_project/64a0f66915f38c6217de274f0aa8e15618924765</Application>
  <Pages>4</Pages>
  <Words>592</Words>
  <Characters>3582</Characters>
  <CharactersWithSpaces>4155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2018-07-09T13:27:00Z</dcterms:created>
  <dc:creator>Anna Idzikowska-Guzy, Ewa Janus</dc:creator>
  <dc:description/>
  <cp:keywords>wychowanie przedszkolne</cp:keywords>
  <dc:language>pl-PL</dc:language>
  <cp:lastModifiedBy/>
  <dcterms:modified xsi:type="dcterms:W3CDTF">2020-06-08T09:09:17Z</dcterms:modified>
  <cp:revision>3</cp:revision>
  <dc:subject>Scenariusze zajęć na 10 tygodni (31-40).</dc:subject>
  <dc:title>Plac zabaw. Sześciolatek. Przewodnik metodyczny cz. 4</dc:title>
</cp:coreProperties>
</file>